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1E38EE" w:rsidRPr="00470167" w:rsidRDefault="00470167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fldChar w:fldCharType="begin"/>
      </w:r>
      <w:r w:rsidRPr="00470167">
        <w:rPr>
          <w:rFonts w:ascii="Times New Roman" w:hAnsi="Times New Roman" w:cs="Times New Roman"/>
          <w:color w:val="auto"/>
          <w:sz w:val="28"/>
          <w:szCs w:val="28"/>
        </w:rPr>
        <w:instrText>HYPERLINK "garantF1://73773484.0"</w:instrText>
      </w:r>
      <w:r w:rsidRPr="00470167">
        <w:rPr>
          <w:rFonts w:ascii="Times New Roman" w:hAnsi="Times New Roman" w:cs="Times New Roman"/>
          <w:color w:val="auto"/>
          <w:sz w:val="28"/>
          <w:szCs w:val="28"/>
        </w:rPr>
        <w:fldChar w:fldCharType="separate"/>
      </w:r>
      <w:r w:rsidRPr="00470167">
        <w:rPr>
          <w:rStyle w:val="a4"/>
          <w:rFonts w:ascii="Times New Roman" w:hAnsi="Times New Roman" w:cs="Times New Roman"/>
          <w:color w:val="auto"/>
          <w:sz w:val="28"/>
          <w:szCs w:val="28"/>
        </w:rPr>
        <w:t>Закон Челябинской области</w:t>
      </w:r>
      <w:r w:rsidRPr="00470167">
        <w:rPr>
          <w:rStyle w:val="a4"/>
          <w:rFonts w:ascii="Times New Roman" w:hAnsi="Times New Roman" w:cs="Times New Roman"/>
          <w:color w:val="auto"/>
          <w:sz w:val="28"/>
          <w:szCs w:val="28"/>
        </w:rPr>
        <w:br/>
        <w:t>от 9 апреля 2020 г. N 126-ЗО</w:t>
      </w:r>
      <w:r w:rsidRPr="00470167">
        <w:rPr>
          <w:rStyle w:val="a4"/>
          <w:rFonts w:ascii="Times New Roman" w:hAnsi="Times New Roman" w:cs="Times New Roman"/>
          <w:color w:val="auto"/>
          <w:sz w:val="28"/>
          <w:szCs w:val="28"/>
        </w:rPr>
        <w:br/>
        <w:t>"О ежемесячной денежной выплате на ребенка в возрасте от трех до семи лет включительно"</w:t>
      </w:r>
      <w:r w:rsidRPr="00470167">
        <w:rPr>
          <w:rFonts w:ascii="Times New Roman" w:hAnsi="Times New Roman" w:cs="Times New Roman"/>
          <w:color w:val="auto"/>
          <w:sz w:val="28"/>
          <w:szCs w:val="28"/>
        </w:rPr>
        <w:fldChar w:fldCharType="end"/>
      </w: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>ГАРАНТ:</w:t>
      </w: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Принят </w:t>
      </w:r>
      <w:hyperlink r:id="rId6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постановлением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Законодательного Собрания Челябинской области от 6 апреля 2020 г. N 2341</w:t>
      </w: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sub_1"/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bookmarkEnd w:id="1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Статья 1 изменена с 20 апреля 2021 г. - </w:t>
      </w:r>
      <w:hyperlink r:id="rId7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8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9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1.</w:t>
      </w:r>
      <w:r w:rsidRPr="00470167">
        <w:rPr>
          <w:rFonts w:ascii="Times New Roman" w:hAnsi="Times New Roman" w:cs="Times New Roman"/>
          <w:sz w:val="28"/>
          <w:szCs w:val="28"/>
        </w:rPr>
        <w:t xml:space="preserve"> Предмет регулирования настоящего Закона</w:t>
      </w:r>
    </w:p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>Настоящий Закон устанавливает порядок и условия предоставления нуждающимся в социальной поддержке семьям, имеющим детей, ежемесячной денежной выплаты на ребенка в возрасте от трех до семи лет включительно (далее - ежемесячная выплата).</w:t>
      </w:r>
    </w:p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2" w:name="sub_2"/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2</w:t>
      </w:r>
      <w:r w:rsidRPr="00470167">
        <w:rPr>
          <w:rFonts w:ascii="Times New Roman" w:hAnsi="Times New Roman" w:cs="Times New Roman"/>
          <w:sz w:val="28"/>
          <w:szCs w:val="28"/>
        </w:rPr>
        <w:t>. Право на ежемесячную выплату</w:t>
      </w:r>
    </w:p>
    <w:bookmarkEnd w:id="2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3" w:name="sub_9"/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bookmarkEnd w:id="3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Часть 1 изменена с 20 апреля 2021 г. - </w:t>
      </w:r>
      <w:hyperlink r:id="rId10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11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12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 xml:space="preserve">Право на ежемесячную выплату имеет один из родителей, усыновителей, опекун, являющийся гражданином Российской Федерации и проживающий на территории Челябинской области (далее - заявитель), в семьях со среднедушевым доходом, размер которого не превышает величину </w:t>
      </w:r>
      <w:hyperlink r:id="rId13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прожиточного минимума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на душу населения в Челябинской области, установленную в соответствии с законодательством Челябинской области на дату обращения за назначением ежемесячной выплаты (далее - величина прожиточного минимума на душу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населения).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4" w:name="sub_10"/>
      <w:r w:rsidRPr="00470167">
        <w:rPr>
          <w:rFonts w:ascii="Times New Roman" w:hAnsi="Times New Roman" w:cs="Times New Roman"/>
          <w:sz w:val="28"/>
          <w:szCs w:val="28"/>
        </w:rPr>
        <w:t>2. Право на получение ежемесячной выплаты возникает в случае, если ребенок является гражданином Российской Федерации.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5" w:name="sub_20"/>
      <w:bookmarkEnd w:id="4"/>
      <w:r w:rsidRPr="00470167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Исключена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с 20 апреля 2021 г. - </w:t>
      </w:r>
      <w:hyperlink r:id="rId14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Челябинской области от 20 апреля 2021 г. N 342-ЗО</w:t>
      </w:r>
    </w:p>
    <w:bookmarkEnd w:id="5"/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15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16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bookmarkStart w:id="6" w:name="sub_21"/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Часть 4 изменена с 20 апреля 2021 г. - </w:t>
      </w:r>
      <w:hyperlink r:id="rId17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bookmarkEnd w:id="6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18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19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 xml:space="preserve">Расчет величины среднедушевого дохода семьи, дающего право на получение ежемесячной выплаты, осуществляется в соответствии с </w:t>
      </w:r>
      <w:hyperlink r:id="rId20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постановлением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31 марта 2020 года N 384 "Об утверждении основных требований к порядку назначения и осуществления ежемесячной денежной выплаты на ребенка в возрасте от 3 до 7 лет включительно, примерного перечня документов (сведений), необходимых для назначения указанной ежемесячной выплаты, и типовой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формы заявления о ее назначении" (далее - постановление Правительства Российской Федерации).</w:t>
      </w:r>
    </w:p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sub_3"/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bookmarkEnd w:id="7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Статья 3 изменена с 20 апреля 2021 г. - </w:t>
      </w:r>
      <w:hyperlink r:id="rId21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22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23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3.</w:t>
      </w:r>
      <w:r w:rsidRPr="00470167">
        <w:rPr>
          <w:rFonts w:ascii="Times New Roman" w:hAnsi="Times New Roman" w:cs="Times New Roman"/>
          <w:sz w:val="28"/>
          <w:szCs w:val="28"/>
        </w:rPr>
        <w:t xml:space="preserve"> Размер ежемесячной выплаты</w:t>
      </w:r>
    </w:p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8" w:name="sub_301"/>
      <w:r w:rsidRPr="00470167">
        <w:rPr>
          <w:rFonts w:ascii="Times New Roman" w:hAnsi="Times New Roman" w:cs="Times New Roman"/>
          <w:color w:val="auto"/>
          <w:sz w:val="28"/>
          <w:szCs w:val="28"/>
        </w:rPr>
        <w:t>ГАРАНТ:</w:t>
      </w:r>
    </w:p>
    <w:bookmarkEnd w:id="8"/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Действие части 1 статьи 3 настоящего Закона </w:t>
      </w:r>
      <w:hyperlink r:id="rId24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распространяется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января 2021 г.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>1. Ежемесячная выплата осуществляется на каждого ребенка в возрасте от трех до семи лет включительно в размере: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9" w:name="sub_305"/>
      <w:proofErr w:type="gramStart"/>
      <w:r w:rsidRPr="00470167">
        <w:rPr>
          <w:rFonts w:ascii="Times New Roman" w:hAnsi="Times New Roman" w:cs="Times New Roman"/>
          <w:sz w:val="28"/>
          <w:szCs w:val="28"/>
        </w:rPr>
        <w:t xml:space="preserve">1) 50 процентов величины </w:t>
      </w:r>
      <w:hyperlink r:id="rId25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прожиточного минимума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для детей, установленной в соответствии с законодательством Челябинской области на дату обращения заявителя за назначением ежемесячной выплаты (далее - величина прожиточного минимума для детей), - если размер среднедушевого дохода семьи не превышает величину прожиточного минимума на душу населения;</w:t>
      </w:r>
      <w:proofErr w:type="gramEnd"/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10" w:name="sub_306"/>
      <w:bookmarkEnd w:id="9"/>
      <w:r w:rsidRPr="00470167">
        <w:rPr>
          <w:rFonts w:ascii="Times New Roman" w:hAnsi="Times New Roman" w:cs="Times New Roman"/>
          <w:sz w:val="28"/>
          <w:szCs w:val="28"/>
        </w:rPr>
        <w:t xml:space="preserve">2) 75 процентов величины </w:t>
      </w:r>
      <w:hyperlink r:id="rId26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прожиточного минимума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для детей - если размер среднедушевого дохода семьи, рассчитанный с учетом ежемесячной выплаты в размере 50 процентов величины прожиточного минимума для детей, не превышает величину прожиточного минимума на душу населения;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11" w:name="sub_307"/>
      <w:bookmarkEnd w:id="10"/>
      <w:r w:rsidRPr="00470167">
        <w:rPr>
          <w:rFonts w:ascii="Times New Roman" w:hAnsi="Times New Roman" w:cs="Times New Roman"/>
          <w:sz w:val="28"/>
          <w:szCs w:val="28"/>
        </w:rPr>
        <w:t xml:space="preserve">3) 100 процентов величины </w:t>
      </w:r>
      <w:hyperlink r:id="rId27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прожиточного минимума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для детей - если размер среднедушевого дохода семьи, рассчитанный с учетом ежемесячной выплаты в размере 75 процентов величины прожиточного минимума для детей, не превышает величину прожиточного минимума на душу населения.</w:t>
      </w: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12" w:name="sub_302"/>
      <w:bookmarkEnd w:id="11"/>
      <w:r w:rsidRPr="00470167">
        <w:rPr>
          <w:rFonts w:ascii="Times New Roman" w:hAnsi="Times New Roman" w:cs="Times New Roman"/>
          <w:color w:val="auto"/>
          <w:sz w:val="28"/>
          <w:szCs w:val="28"/>
        </w:rPr>
        <w:t>ГАРАНТ:</w:t>
      </w:r>
    </w:p>
    <w:bookmarkEnd w:id="12"/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Действие части 2 статьи 3 настоящего Закона </w:t>
      </w:r>
      <w:hyperlink r:id="rId28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распространяется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января 2020 г.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2. Размер ежемесячной выплаты подлежит перерасчету с 1 января года, следующего за годом обращения заявителя за назначением ежемесячной выплаты, исходя из ежегодного изменения величины </w:t>
      </w:r>
      <w:hyperlink r:id="rId29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прожиточного минимума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для детей.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13" w:name="sub_303"/>
      <w:r w:rsidRPr="00470167">
        <w:rPr>
          <w:rFonts w:ascii="Times New Roman" w:hAnsi="Times New Roman" w:cs="Times New Roman"/>
          <w:sz w:val="28"/>
          <w:szCs w:val="28"/>
        </w:rPr>
        <w:t xml:space="preserve">3. Гражданам, которым назначена ежемесячная выплата, в 2021 году производится перерасчет размера ежемесячной выплаты. При этом ежемесячная выплата устанавливается в размере, предусмотренном </w:t>
      </w:r>
      <w:hyperlink w:anchor="sub_306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пунктом 2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или </w:t>
      </w:r>
      <w:hyperlink w:anchor="sub_307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3 части 1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настоящей статьи, в следующем порядке:</w:t>
      </w:r>
    </w:p>
    <w:bookmarkEnd w:id="13"/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1) обращение граждан за перерасчетом ежемесячной выплаты 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осуществляется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начиная с 1 апреля 2021 года, но не позднее 31 декабря 2021 года посредством подачи заявления о назначении ежемесячной выплаты на ребенка в возрасте от трех до семи лет, </w:t>
      </w:r>
      <w:hyperlink r:id="rId30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форма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которого утверждена </w:t>
      </w:r>
      <w:hyperlink r:id="rId31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постановлением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(далее - заявление);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2) перерасчет размера ежемесячной выплаты производится с 1 января 2021 года, но не ранее чем со дня достижения ребенком возраста трех лет. При этом ежемесячная выплата в соответствующем размере устанавливается на 12 месяцев 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с даты обращения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заявителя за такой выплатой, но не более чем до дня достижения ребенком возраста восьми лет.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14" w:name="sub_304"/>
      <w:r w:rsidRPr="00470167">
        <w:rPr>
          <w:rFonts w:ascii="Times New Roman" w:hAnsi="Times New Roman" w:cs="Times New Roman"/>
          <w:sz w:val="28"/>
          <w:szCs w:val="28"/>
        </w:rPr>
        <w:t xml:space="preserve">4. В случае если гражданину отказано в перерасчете ежемесячной выплаты, предусмотренном </w:t>
      </w:r>
      <w:hyperlink w:anchor="sub_303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частью 3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настоящей статьи, ежемесячная выплата продолжает осуществляться в ранее установленном размере до истечения срока, на который она была назначена.</w:t>
      </w:r>
    </w:p>
    <w:bookmarkEnd w:id="14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15" w:name="sub_4"/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4.</w:t>
      </w:r>
      <w:r w:rsidRPr="00470167">
        <w:rPr>
          <w:rFonts w:ascii="Times New Roman" w:hAnsi="Times New Roman" w:cs="Times New Roman"/>
          <w:sz w:val="28"/>
          <w:szCs w:val="28"/>
        </w:rPr>
        <w:t xml:space="preserve"> Порядок назначения и осуществления ежемесячной выплаты</w:t>
      </w:r>
    </w:p>
    <w:bookmarkEnd w:id="15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16" w:name="sub_22"/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bookmarkEnd w:id="16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Часть 1 изменена с 20 апреля 2021 г. - </w:t>
      </w:r>
      <w:hyperlink r:id="rId32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33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34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 xml:space="preserve">Назначение ежемесячной выплаты и формирование электронных реестров для зачисления денежных средств на счета физических лиц в кредитных организациях и осуществления доставки ежемесячной выплаты гражданам через организации федеральной почтовой связи производятся органом социальной защиты населения по месту жительства заявителя на основании его заявления и документов (сведений), необходимых для назначения ежемесячной выплаты в соответствии с </w:t>
      </w:r>
      <w:hyperlink r:id="rId35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постановлением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Федерации.</w:t>
      </w:r>
      <w:proofErr w:type="gramEnd"/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17" w:name="sub_27"/>
      <w:r w:rsidRPr="00470167">
        <w:rPr>
          <w:rFonts w:ascii="Times New Roman" w:hAnsi="Times New Roman" w:cs="Times New Roman"/>
          <w:sz w:val="28"/>
          <w:szCs w:val="28"/>
        </w:rPr>
        <w:t>2. Заявление подается заявителем в орган социальной защиты населения по месту жительства заявителя: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18" w:name="sub_23"/>
      <w:bookmarkEnd w:id="17"/>
      <w:r w:rsidRPr="00470167">
        <w:rPr>
          <w:rFonts w:ascii="Times New Roman" w:hAnsi="Times New Roman" w:cs="Times New Roman"/>
          <w:sz w:val="28"/>
          <w:szCs w:val="28"/>
        </w:rPr>
        <w:t>1) лично;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19" w:name="sub_24"/>
      <w:bookmarkEnd w:id="18"/>
      <w:r w:rsidRPr="00470167">
        <w:rPr>
          <w:rFonts w:ascii="Times New Roman" w:hAnsi="Times New Roman" w:cs="Times New Roman"/>
          <w:sz w:val="28"/>
          <w:szCs w:val="28"/>
        </w:rPr>
        <w:t xml:space="preserve">2) через многофункциональный центр предоставления государственных и </w:t>
      </w:r>
      <w:r w:rsidRPr="00470167">
        <w:rPr>
          <w:rFonts w:ascii="Times New Roman" w:hAnsi="Times New Roman" w:cs="Times New Roman"/>
          <w:sz w:val="28"/>
          <w:szCs w:val="28"/>
        </w:rPr>
        <w:lastRenderedPageBreak/>
        <w:t>муниципальных услуг;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0" w:name="sub_25"/>
      <w:bookmarkEnd w:id="19"/>
      <w:r w:rsidRPr="00470167">
        <w:rPr>
          <w:rFonts w:ascii="Times New Roman" w:hAnsi="Times New Roman" w:cs="Times New Roman"/>
          <w:sz w:val="28"/>
          <w:szCs w:val="28"/>
        </w:rPr>
        <w:t>3) в электронном виде с использованием федеральной государственной информационной системы "Единый портал государственных и муниципальных услуг (функций)";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1" w:name="sub_26"/>
      <w:bookmarkEnd w:id="20"/>
      <w:r w:rsidRPr="00470167">
        <w:rPr>
          <w:rFonts w:ascii="Times New Roman" w:hAnsi="Times New Roman" w:cs="Times New Roman"/>
          <w:sz w:val="28"/>
          <w:szCs w:val="28"/>
        </w:rPr>
        <w:t>4) посредством почтовой связи способом, позволяющим подтвердить факт и дату отправления.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2" w:name="sub_28"/>
      <w:bookmarkEnd w:id="21"/>
      <w:r w:rsidRPr="00470167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Исключена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с 20 апреля 2021 г. - </w:t>
      </w:r>
      <w:hyperlink r:id="rId36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Челябинской области от 20 апреля 2021 г. N 342-ЗО</w:t>
      </w:r>
    </w:p>
    <w:bookmarkEnd w:id="22"/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37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38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3" w:name="sub_29"/>
      <w:r w:rsidRPr="00470167">
        <w:rPr>
          <w:rFonts w:ascii="Times New Roman" w:hAnsi="Times New Roman" w:cs="Times New Roman"/>
          <w:sz w:val="28"/>
          <w:szCs w:val="28"/>
        </w:rPr>
        <w:t>4. Днем приема заявления считается день его регистрации в органе социальной защиты населения или многофункциональном центре предоставления государственных и муниципальных услуг (в случае подачи заявления через многофункциональный центр предоставления государственных и муниципальных услуг).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4" w:name="sub_30"/>
      <w:bookmarkEnd w:id="23"/>
      <w:r w:rsidRPr="00470167">
        <w:rPr>
          <w:rFonts w:ascii="Times New Roman" w:hAnsi="Times New Roman" w:cs="Times New Roman"/>
          <w:sz w:val="28"/>
          <w:szCs w:val="28"/>
        </w:rPr>
        <w:t>5. 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Исключена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с 20 апреля 2021 г. - </w:t>
      </w:r>
      <w:hyperlink r:id="rId39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Челябинской области от 20 апреля 2021 г. N 342-ЗО</w:t>
      </w:r>
    </w:p>
    <w:bookmarkEnd w:id="24"/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40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41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5" w:name="sub_31"/>
      <w:r w:rsidRPr="00470167">
        <w:rPr>
          <w:rFonts w:ascii="Times New Roman" w:hAnsi="Times New Roman" w:cs="Times New Roman"/>
          <w:sz w:val="28"/>
          <w:szCs w:val="28"/>
        </w:rPr>
        <w:t>6. 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Исключена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с 20 апреля 2021 г. - </w:t>
      </w:r>
      <w:hyperlink r:id="rId42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Челябинской области от 20 апреля 2021 г. N 342-ЗО</w:t>
      </w:r>
    </w:p>
    <w:bookmarkEnd w:id="25"/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43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44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bookmarkStart w:id="26" w:name="sub_32"/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Часть 7 изменена с 20 апреля 2021 г. - </w:t>
      </w:r>
      <w:hyperlink r:id="rId45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bookmarkEnd w:id="26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46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47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>7. Ежемесячная выплата осуществляется со дня достижения ребенком возраста трех лет, но не ранее 1 января 2020 года, до достижения ребенком возраста восьми лет.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Ежемесячная выплата предоставляется в 2020 году за прошедший 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период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начиная со дня достижения ребенком возраста трех лет, если обращение за ней последовало не позднее 31 декабря 2020 года.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70167">
        <w:rPr>
          <w:rFonts w:ascii="Times New Roman" w:hAnsi="Times New Roman" w:cs="Times New Roman"/>
          <w:sz w:val="28"/>
          <w:szCs w:val="28"/>
        </w:rPr>
        <w:t>Начиная с 2021 года ежемесячная выплата осуществляется со дня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достижения ребенком возраста трех лет, если обращение за ее назначением последовало не позднее шести месяцев с этого дня. В остальных случаях ежемесячная выплата осуществляется со дня обращения за ее назначением.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7" w:name="sub_51"/>
      <w:r w:rsidRPr="00470167">
        <w:rPr>
          <w:rFonts w:ascii="Times New Roman" w:hAnsi="Times New Roman" w:cs="Times New Roman"/>
          <w:sz w:val="28"/>
          <w:szCs w:val="28"/>
        </w:rPr>
        <w:lastRenderedPageBreak/>
        <w:t>Ежемесячная выплата устанавливается на 12 месяцев. Назначение ежемесячной выплаты в очередном году осуществляется по истечении 12 месяцев со дня предыдущего обращения заявителя в орган социальной защиты населения по месту жительства заявителя.</w:t>
      </w: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28" w:name="sub_33"/>
      <w:bookmarkEnd w:id="27"/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bookmarkEnd w:id="28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Часть 8 изменена с 20 апреля 2021 г. - </w:t>
      </w:r>
      <w:hyperlink r:id="rId48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49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50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8. Решение о назначении либо об отказе в назначении ежемесячной выплаты принимается руководителем органа социальной защиты населения по месту жительства заявителя в течение десяти рабочих дней со дня приема заявления. Срок принятия решения о назначении либо об отказе в назначении ежемесячной выплаты продлевается на 20 рабочих дней в случае </w:t>
      </w:r>
      <w:proofErr w:type="spellStart"/>
      <w:r w:rsidRPr="00470167">
        <w:rPr>
          <w:rFonts w:ascii="Times New Roman" w:hAnsi="Times New Roman" w:cs="Times New Roman"/>
          <w:sz w:val="28"/>
          <w:szCs w:val="28"/>
        </w:rPr>
        <w:t>непоступления</w:t>
      </w:r>
      <w:proofErr w:type="spellEnd"/>
      <w:r w:rsidRPr="00470167">
        <w:rPr>
          <w:rFonts w:ascii="Times New Roman" w:hAnsi="Times New Roman" w:cs="Times New Roman"/>
          <w:sz w:val="28"/>
          <w:szCs w:val="28"/>
        </w:rPr>
        <w:t xml:space="preserve"> запрашиваемых документов (сведений), необходимых для назначения ежемесячной выплаты, в рамках межведомственного взаимодействия.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29" w:name="sub_52"/>
      <w:r w:rsidRPr="00470167">
        <w:rPr>
          <w:rFonts w:ascii="Times New Roman" w:hAnsi="Times New Roman" w:cs="Times New Roman"/>
          <w:sz w:val="28"/>
          <w:szCs w:val="28"/>
        </w:rPr>
        <w:t>Осуществление ежемесячной выплаты производится не позднее 26-го числа месяца, следующего за месяцем назначения указанной выплаты. Последующее осуществление ежемесячной выплаты производится ежемесячно не позднее 26-го числа.</w:t>
      </w: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30" w:name="sub_45"/>
      <w:bookmarkEnd w:id="29"/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bookmarkEnd w:id="30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Часть 9 изменена с 20 апреля 2021 г. - </w:t>
      </w:r>
      <w:hyperlink r:id="rId51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52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53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9. Ежемесячная выплата не назначается и не пересчитывается по основаниям, установленным </w:t>
      </w:r>
      <w:hyperlink r:id="rId54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пунктом 16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основных требований к порядку назначения и осуществления ежемесячной денежной выплаты на ребенка в возрасте от 3 до 7 лет включительно, утвержденных постановлением Правительства Российской Федерации. Ежемесячная выплата не назначается также в следующих случаях: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31" w:name="sub_34"/>
      <w:r w:rsidRPr="00470167">
        <w:rPr>
          <w:rFonts w:ascii="Times New Roman" w:hAnsi="Times New Roman" w:cs="Times New Roman"/>
          <w:sz w:val="28"/>
          <w:szCs w:val="28"/>
        </w:rPr>
        <w:t>1) передача ребенка на полное государственное обеспечение, за исключением передачи ребенка под опеку;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32" w:name="sub_35"/>
      <w:bookmarkEnd w:id="31"/>
      <w:r w:rsidRPr="00470167">
        <w:rPr>
          <w:rFonts w:ascii="Times New Roman" w:hAnsi="Times New Roman" w:cs="Times New Roman"/>
          <w:sz w:val="28"/>
          <w:szCs w:val="28"/>
        </w:rPr>
        <w:t>2) отсутствие факта совместного проживания заявителя с ребенком;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33" w:name="sub_36"/>
      <w:bookmarkEnd w:id="32"/>
      <w:r w:rsidRPr="00470167">
        <w:rPr>
          <w:rFonts w:ascii="Times New Roman" w:hAnsi="Times New Roman" w:cs="Times New Roman"/>
          <w:sz w:val="28"/>
          <w:szCs w:val="28"/>
        </w:rPr>
        <w:t>3) отсутствие факта проживания заявителя на территории Челябинской области - в случаях отсутствия у заявителя регистрации по месту жительства (пребывания), а также решения суда, устанавливающего факт постоянного проживания заявителя на территории Челябинской области.</w:t>
      </w:r>
    </w:p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bookmarkStart w:id="34" w:name="sub_901"/>
      <w:bookmarkEnd w:id="33"/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bookmarkEnd w:id="34"/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Статья 4 дополнена частью 9.1 с 20 апреля 2021 г. - </w:t>
      </w:r>
      <w:hyperlink r:id="rId55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Челябинской области от 20 апреля 2021 г. N 342-ЗО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Изменения </w:t>
      </w:r>
      <w:hyperlink r:id="rId56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9.1. Решение о прекращении выплаты ежемесячной выплаты принимается руководителем органа социальной защиты населения по месту жительства заявителя в случаях, установленных </w:t>
      </w:r>
      <w:hyperlink r:id="rId57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пунктом 17.3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основных требований к порядку назначения и осуществления ежемесячной денежной выплаты на ребенка в возрасте от 3 до 7 лет включительно, утвержденных </w:t>
      </w:r>
      <w:hyperlink r:id="rId58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постановлением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35" w:name="sub_46"/>
      <w:r w:rsidRPr="00470167"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 w:rsidRPr="00470167">
        <w:rPr>
          <w:rFonts w:ascii="Times New Roman" w:hAnsi="Times New Roman" w:cs="Times New Roman"/>
          <w:sz w:val="28"/>
          <w:szCs w:val="28"/>
        </w:rPr>
        <w:t>Исключена</w:t>
      </w:r>
      <w:proofErr w:type="gramEnd"/>
      <w:r w:rsidRPr="00470167">
        <w:rPr>
          <w:rFonts w:ascii="Times New Roman" w:hAnsi="Times New Roman" w:cs="Times New Roman"/>
          <w:sz w:val="28"/>
          <w:szCs w:val="28"/>
        </w:rPr>
        <w:t xml:space="preserve"> с 20 апреля 2021 г. - </w:t>
      </w:r>
      <w:hyperlink r:id="rId59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Закон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Челябинской области от 20 апреля 2021 г. N 342-ЗО</w:t>
      </w:r>
    </w:p>
    <w:bookmarkEnd w:id="35"/>
    <w:p w:rsidR="001E38EE" w:rsidRPr="00470167" w:rsidRDefault="00470167">
      <w:pPr>
        <w:pStyle w:val="a7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>Информация об изменениях:</w:t>
      </w:r>
    </w:p>
    <w:p w:rsidR="001E38EE" w:rsidRPr="00470167" w:rsidRDefault="00470167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Изменения </w:t>
      </w:r>
      <w:hyperlink r:id="rId60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распространяются</w:t>
        </w:r>
      </w:hyperlink>
      <w:r w:rsidRPr="00470167">
        <w:rPr>
          <w:rFonts w:ascii="Times New Roman" w:hAnsi="Times New Roman" w:cs="Times New Roman"/>
          <w:color w:val="auto"/>
          <w:sz w:val="28"/>
          <w:szCs w:val="28"/>
        </w:rPr>
        <w:t xml:space="preserve"> на правоотношения, возникшие с 1 апреля 2021 г.</w:t>
      </w:r>
    </w:p>
    <w:p w:rsidR="001E38EE" w:rsidRPr="00470167" w:rsidRDefault="00D01BFA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  <w:hyperlink r:id="rId61" w:history="1">
        <w:r w:rsidR="00470167"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См. предыдущую редакцию</w:t>
        </w:r>
      </w:hyperlink>
    </w:p>
    <w:p w:rsidR="001E38EE" w:rsidRPr="00470167" w:rsidRDefault="001E38EE">
      <w:pPr>
        <w:pStyle w:val="a8"/>
        <w:rPr>
          <w:rFonts w:ascii="Times New Roman" w:hAnsi="Times New Roman" w:cs="Times New Roman"/>
          <w:color w:val="auto"/>
          <w:sz w:val="28"/>
          <w:szCs w:val="28"/>
        </w:rPr>
      </w:pPr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36" w:name="sub_5"/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5.</w:t>
      </w:r>
      <w:r w:rsidRPr="00470167">
        <w:rPr>
          <w:rFonts w:ascii="Times New Roman" w:hAnsi="Times New Roman" w:cs="Times New Roman"/>
          <w:sz w:val="28"/>
          <w:szCs w:val="28"/>
        </w:rPr>
        <w:t xml:space="preserve"> Информирование граждан о ежемесячной выплате</w:t>
      </w:r>
    </w:p>
    <w:bookmarkEnd w:id="36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Информация о ежемесячной выплате, установленной настоящим Законом, размещается в Единой государственной информационной системе социального обеспечения.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</w:t>
      </w:r>
      <w:hyperlink r:id="rId62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Федеральным законом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"О государственной социальной помощи".</w:t>
      </w:r>
    </w:p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37" w:name="sub_6"/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6.</w:t>
      </w:r>
      <w:r w:rsidRPr="00470167">
        <w:rPr>
          <w:rFonts w:ascii="Times New Roman" w:hAnsi="Times New Roman" w:cs="Times New Roman"/>
          <w:sz w:val="28"/>
          <w:szCs w:val="28"/>
        </w:rPr>
        <w:t xml:space="preserve"> Удержание излишне выплаченных сумм ежемесячной выплаты</w:t>
      </w:r>
    </w:p>
    <w:bookmarkEnd w:id="37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38" w:name="sub_47"/>
      <w:r w:rsidRPr="00470167">
        <w:rPr>
          <w:rFonts w:ascii="Times New Roman" w:hAnsi="Times New Roman" w:cs="Times New Roman"/>
          <w:sz w:val="28"/>
          <w:szCs w:val="28"/>
        </w:rPr>
        <w:t>1. Излишне выплаченные суммы ежемесячной выплаты в случае, если переплата произошла по вине получателя (сокрытие данных, влияющих на право назначения ежемесячной выплаты), удерживаются с получателя по его заявлению, а при отсутствии заявления взыскание излишне выплаченных сумм ежемесячной выплаты производится в судебном порядке.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39" w:name="sub_48"/>
      <w:bookmarkEnd w:id="38"/>
      <w:r w:rsidRPr="00470167">
        <w:rPr>
          <w:rFonts w:ascii="Times New Roman" w:hAnsi="Times New Roman" w:cs="Times New Roman"/>
          <w:sz w:val="28"/>
          <w:szCs w:val="28"/>
        </w:rPr>
        <w:t>2. Суммы, излишне выплаченные получателю по вине органа социальной защиты населения, удержанию не подлежат, за исключением случая счетной ошибки. В этом случае ущерб взыскивается с виновных лиц в порядке, установленном законодательством Российской Федерации.</w:t>
      </w:r>
    </w:p>
    <w:bookmarkEnd w:id="39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40" w:name="sub_7"/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7.</w:t>
      </w:r>
      <w:r w:rsidRPr="00470167">
        <w:rPr>
          <w:rFonts w:ascii="Times New Roman" w:hAnsi="Times New Roman" w:cs="Times New Roman"/>
          <w:sz w:val="28"/>
          <w:szCs w:val="28"/>
        </w:rPr>
        <w:t xml:space="preserve"> Финансирование расходов на осуществление ежемесячной выплаты</w:t>
      </w:r>
    </w:p>
    <w:bookmarkEnd w:id="40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41" w:name="sub_49"/>
      <w:r w:rsidRPr="00470167">
        <w:rPr>
          <w:rFonts w:ascii="Times New Roman" w:hAnsi="Times New Roman" w:cs="Times New Roman"/>
          <w:sz w:val="28"/>
          <w:szCs w:val="28"/>
        </w:rPr>
        <w:t>1. Финансирование расходов на осуществление ежемесячной выплаты, доставку и пересылку ежемесячной выплаты, а также оплату банковских услуг по зачислению банками на лицевые счета по вкладам получателей является расходным обязательством Челябинской области.</w:t>
      </w: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bookmarkStart w:id="42" w:name="sub_50"/>
      <w:bookmarkEnd w:id="41"/>
      <w:r w:rsidRPr="00470167">
        <w:rPr>
          <w:rFonts w:ascii="Times New Roman" w:hAnsi="Times New Roman" w:cs="Times New Roman"/>
          <w:sz w:val="28"/>
          <w:szCs w:val="28"/>
        </w:rPr>
        <w:t xml:space="preserve">2. Финансирование расходов на доставку и пересылку ежемесячной выплаты, </w:t>
      </w:r>
      <w:r w:rsidRPr="00470167">
        <w:rPr>
          <w:rFonts w:ascii="Times New Roman" w:hAnsi="Times New Roman" w:cs="Times New Roman"/>
          <w:sz w:val="28"/>
          <w:szCs w:val="28"/>
        </w:rPr>
        <w:lastRenderedPageBreak/>
        <w:t>а также оплату банковских услуг по зачислению банками на лицевые счета по вкладам получателей производится в размере не более чем 1,5 процента выплаченных сумм ежемесячной выплаты без учета налога на добавленную стоимость.</w:t>
      </w:r>
    </w:p>
    <w:bookmarkEnd w:id="42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43" w:name="sub_8"/>
      <w:r w:rsidRPr="00470167">
        <w:rPr>
          <w:rStyle w:val="a3"/>
          <w:rFonts w:ascii="Times New Roman" w:hAnsi="Times New Roman" w:cs="Times New Roman"/>
          <w:color w:val="auto"/>
          <w:sz w:val="28"/>
          <w:szCs w:val="28"/>
        </w:rPr>
        <w:t>Статья 8.</w:t>
      </w:r>
      <w:r w:rsidRPr="00470167">
        <w:rPr>
          <w:rFonts w:ascii="Times New Roman" w:hAnsi="Times New Roman" w:cs="Times New Roman"/>
          <w:sz w:val="28"/>
          <w:szCs w:val="28"/>
        </w:rPr>
        <w:t xml:space="preserve"> Вступление в силу настоящего Закона</w:t>
      </w:r>
    </w:p>
    <w:bookmarkEnd w:id="43"/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p w:rsidR="001E38EE" w:rsidRPr="00470167" w:rsidRDefault="00470167">
      <w:pPr>
        <w:rPr>
          <w:rFonts w:ascii="Times New Roman" w:hAnsi="Times New Roman" w:cs="Times New Roman"/>
          <w:sz w:val="28"/>
          <w:szCs w:val="28"/>
        </w:rPr>
      </w:pPr>
      <w:r w:rsidRPr="00470167">
        <w:rPr>
          <w:rFonts w:ascii="Times New Roman" w:hAnsi="Times New Roman" w:cs="Times New Roman"/>
          <w:sz w:val="28"/>
          <w:szCs w:val="28"/>
        </w:rPr>
        <w:t xml:space="preserve">Настоящий Закон вступает в силу со дня его </w:t>
      </w:r>
      <w:hyperlink r:id="rId63" w:history="1">
        <w:r w:rsidRPr="00470167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официального опубликования</w:t>
        </w:r>
      </w:hyperlink>
      <w:r w:rsidRPr="00470167">
        <w:rPr>
          <w:rFonts w:ascii="Times New Roman" w:hAnsi="Times New Roman" w:cs="Times New Roman"/>
          <w:sz w:val="28"/>
          <w:szCs w:val="28"/>
        </w:rPr>
        <w:t xml:space="preserve"> и распространяется на правоотношения, возникшие с 1 января 2020 года.</w:t>
      </w:r>
    </w:p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666"/>
        <w:gridCol w:w="3333"/>
      </w:tblGrid>
      <w:tr w:rsidR="00470167" w:rsidRPr="00470167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1E38EE" w:rsidRPr="00470167" w:rsidRDefault="00470167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470167">
              <w:rPr>
                <w:rFonts w:ascii="Times New Roman" w:hAnsi="Times New Roman" w:cs="Times New Roman"/>
                <w:sz w:val="28"/>
                <w:szCs w:val="28"/>
              </w:rPr>
              <w:t>Губернатор Челябинской области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1E38EE" w:rsidRPr="00470167" w:rsidRDefault="00470167">
            <w:pPr>
              <w:pStyle w:val="a9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70167">
              <w:rPr>
                <w:rFonts w:ascii="Times New Roman" w:hAnsi="Times New Roman" w:cs="Times New Roman"/>
                <w:sz w:val="28"/>
                <w:szCs w:val="28"/>
              </w:rPr>
              <w:t xml:space="preserve">А.Л. </w:t>
            </w:r>
            <w:proofErr w:type="spellStart"/>
            <w:r w:rsidRPr="00470167">
              <w:rPr>
                <w:rFonts w:ascii="Times New Roman" w:hAnsi="Times New Roman" w:cs="Times New Roman"/>
                <w:sz w:val="28"/>
                <w:szCs w:val="28"/>
              </w:rPr>
              <w:t>Текслер</w:t>
            </w:r>
            <w:proofErr w:type="spellEnd"/>
          </w:p>
        </w:tc>
      </w:tr>
    </w:tbl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666"/>
        <w:gridCol w:w="3333"/>
      </w:tblGrid>
      <w:tr w:rsidR="00470167" w:rsidRPr="00470167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1E38EE" w:rsidRPr="00470167" w:rsidRDefault="00470167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470167">
              <w:rPr>
                <w:rFonts w:ascii="Times New Roman" w:hAnsi="Times New Roman" w:cs="Times New Roman"/>
                <w:sz w:val="28"/>
                <w:szCs w:val="28"/>
              </w:rPr>
              <w:t>N 126-ЗО от 9 апреля 2020 г.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1E38EE" w:rsidRPr="00470167" w:rsidRDefault="001E38EE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E38EE" w:rsidRPr="00470167" w:rsidRDefault="001E38EE">
      <w:pPr>
        <w:rPr>
          <w:rFonts w:ascii="Times New Roman" w:hAnsi="Times New Roman" w:cs="Times New Roman"/>
          <w:sz w:val="28"/>
          <w:szCs w:val="28"/>
        </w:rPr>
      </w:pPr>
    </w:p>
    <w:sectPr w:rsidR="001E38EE" w:rsidRPr="00470167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A95"/>
    <w:rsid w:val="001E38EE"/>
    <w:rsid w:val="00470167"/>
    <w:rsid w:val="006E2A95"/>
    <w:rsid w:val="00D01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6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7">
    <w:name w:val="Комментарий"/>
    <w:basedOn w:val="a6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8">
    <w:name w:val="Информация об изменениях документа"/>
    <w:basedOn w:val="a7"/>
    <w:next w:val="a"/>
    <w:uiPriority w:val="99"/>
    <w:rPr>
      <w:i/>
      <w:iCs/>
    </w:rPr>
  </w:style>
  <w:style w:type="paragraph" w:customStyle="1" w:styleId="a9">
    <w:name w:val="Нормальный (таблица)"/>
    <w:basedOn w:val="a"/>
    <w:next w:val="a"/>
    <w:uiPriority w:val="99"/>
    <w:pPr>
      <w:ind w:firstLine="0"/>
    </w:p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6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7">
    <w:name w:val="Комментарий"/>
    <w:basedOn w:val="a6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8">
    <w:name w:val="Информация об изменениях документа"/>
    <w:basedOn w:val="a7"/>
    <w:next w:val="a"/>
    <w:uiPriority w:val="99"/>
    <w:rPr>
      <w:i/>
      <w:iCs/>
    </w:rPr>
  </w:style>
  <w:style w:type="paragraph" w:customStyle="1" w:styleId="a9">
    <w:name w:val="Нормальный (таблица)"/>
    <w:basedOn w:val="a"/>
    <w:next w:val="a"/>
    <w:uiPriority w:val="99"/>
    <w:pPr>
      <w:ind w:firstLine="0"/>
    </w:p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garantF1://8639596.0" TargetMode="External"/><Relationship Id="rId18" Type="http://schemas.openxmlformats.org/officeDocument/2006/relationships/hyperlink" Target="garantF1://400560224.2" TargetMode="External"/><Relationship Id="rId26" Type="http://schemas.openxmlformats.org/officeDocument/2006/relationships/hyperlink" Target="garantF1://8639596.0" TargetMode="External"/><Relationship Id="rId39" Type="http://schemas.openxmlformats.org/officeDocument/2006/relationships/hyperlink" Target="garantF1://400560224.312" TargetMode="External"/><Relationship Id="rId21" Type="http://schemas.openxmlformats.org/officeDocument/2006/relationships/hyperlink" Target="garantF1://400560224.5" TargetMode="External"/><Relationship Id="rId34" Type="http://schemas.openxmlformats.org/officeDocument/2006/relationships/hyperlink" Target="garantF1://19734701.22" TargetMode="External"/><Relationship Id="rId42" Type="http://schemas.openxmlformats.org/officeDocument/2006/relationships/hyperlink" Target="garantF1://400560224.312" TargetMode="External"/><Relationship Id="rId47" Type="http://schemas.openxmlformats.org/officeDocument/2006/relationships/hyperlink" Target="garantF1://19734701.32" TargetMode="External"/><Relationship Id="rId50" Type="http://schemas.openxmlformats.org/officeDocument/2006/relationships/hyperlink" Target="garantF1://19734701.33" TargetMode="External"/><Relationship Id="rId55" Type="http://schemas.openxmlformats.org/officeDocument/2006/relationships/hyperlink" Target="garantF1://400560224.316" TargetMode="External"/><Relationship Id="rId63" Type="http://schemas.openxmlformats.org/officeDocument/2006/relationships/hyperlink" Target="garantF1://73773485.0" TargetMode="External"/><Relationship Id="rId7" Type="http://schemas.openxmlformats.org/officeDocument/2006/relationships/hyperlink" Target="garantF1://400560224.3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19734701.20" TargetMode="External"/><Relationship Id="rId20" Type="http://schemas.openxmlformats.org/officeDocument/2006/relationships/hyperlink" Target="garantF1://73741684.0" TargetMode="External"/><Relationship Id="rId29" Type="http://schemas.openxmlformats.org/officeDocument/2006/relationships/hyperlink" Target="garantF1://8639596.0" TargetMode="External"/><Relationship Id="rId41" Type="http://schemas.openxmlformats.org/officeDocument/2006/relationships/hyperlink" Target="garantF1://19734701.30" TargetMode="External"/><Relationship Id="rId54" Type="http://schemas.openxmlformats.org/officeDocument/2006/relationships/hyperlink" Target="garantF1://73741684.10166" TargetMode="External"/><Relationship Id="rId62" Type="http://schemas.openxmlformats.org/officeDocument/2006/relationships/hyperlink" Target="garantF1://80687.51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73773784.0" TargetMode="External"/><Relationship Id="rId11" Type="http://schemas.openxmlformats.org/officeDocument/2006/relationships/hyperlink" Target="garantF1://400560224.2" TargetMode="External"/><Relationship Id="rId24" Type="http://schemas.openxmlformats.org/officeDocument/2006/relationships/hyperlink" Target="garantF1://400560224.2" TargetMode="External"/><Relationship Id="rId32" Type="http://schemas.openxmlformats.org/officeDocument/2006/relationships/hyperlink" Target="garantF1://400560224.311" TargetMode="External"/><Relationship Id="rId37" Type="http://schemas.openxmlformats.org/officeDocument/2006/relationships/hyperlink" Target="garantF1://400560224.2" TargetMode="External"/><Relationship Id="rId40" Type="http://schemas.openxmlformats.org/officeDocument/2006/relationships/hyperlink" Target="garantF1://400560224.2" TargetMode="External"/><Relationship Id="rId45" Type="http://schemas.openxmlformats.org/officeDocument/2006/relationships/hyperlink" Target="garantF1://400560224.313" TargetMode="External"/><Relationship Id="rId53" Type="http://schemas.openxmlformats.org/officeDocument/2006/relationships/hyperlink" Target="garantF1://19734701.45" TargetMode="External"/><Relationship Id="rId58" Type="http://schemas.openxmlformats.org/officeDocument/2006/relationships/hyperlink" Target="garantF1://73741684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400560224.2" TargetMode="External"/><Relationship Id="rId23" Type="http://schemas.openxmlformats.org/officeDocument/2006/relationships/hyperlink" Target="garantF1://19734701.3" TargetMode="External"/><Relationship Id="rId28" Type="http://schemas.openxmlformats.org/officeDocument/2006/relationships/hyperlink" Target="garantF1://400560224.2" TargetMode="External"/><Relationship Id="rId36" Type="http://schemas.openxmlformats.org/officeDocument/2006/relationships/hyperlink" Target="garantF1://400560224.312" TargetMode="External"/><Relationship Id="rId49" Type="http://schemas.openxmlformats.org/officeDocument/2006/relationships/hyperlink" Target="garantF1://400560224.2" TargetMode="External"/><Relationship Id="rId57" Type="http://schemas.openxmlformats.org/officeDocument/2006/relationships/hyperlink" Target="garantF1://73741684.1173" TargetMode="External"/><Relationship Id="rId61" Type="http://schemas.openxmlformats.org/officeDocument/2006/relationships/hyperlink" Target="garantF1://19734701.46" TargetMode="External"/><Relationship Id="rId10" Type="http://schemas.openxmlformats.org/officeDocument/2006/relationships/hyperlink" Target="garantF1://400560224.308" TargetMode="External"/><Relationship Id="rId19" Type="http://schemas.openxmlformats.org/officeDocument/2006/relationships/hyperlink" Target="garantF1://19734701.21" TargetMode="External"/><Relationship Id="rId31" Type="http://schemas.openxmlformats.org/officeDocument/2006/relationships/hyperlink" Target="garantF1://73741684.0" TargetMode="External"/><Relationship Id="rId44" Type="http://schemas.openxmlformats.org/officeDocument/2006/relationships/hyperlink" Target="garantF1://19734701.31" TargetMode="External"/><Relationship Id="rId52" Type="http://schemas.openxmlformats.org/officeDocument/2006/relationships/hyperlink" Target="garantF1://400560224.2" TargetMode="External"/><Relationship Id="rId60" Type="http://schemas.openxmlformats.org/officeDocument/2006/relationships/hyperlink" Target="garantF1://400560224.2" TargetMode="External"/><Relationship Id="rId65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garantF1://19734701.1" TargetMode="External"/><Relationship Id="rId14" Type="http://schemas.openxmlformats.org/officeDocument/2006/relationships/hyperlink" Target="garantF1://400560224.309" TargetMode="External"/><Relationship Id="rId22" Type="http://schemas.openxmlformats.org/officeDocument/2006/relationships/hyperlink" Target="garantF1://400560224.2" TargetMode="External"/><Relationship Id="rId27" Type="http://schemas.openxmlformats.org/officeDocument/2006/relationships/hyperlink" Target="garantF1://8639596.0" TargetMode="External"/><Relationship Id="rId30" Type="http://schemas.openxmlformats.org/officeDocument/2006/relationships/hyperlink" Target="garantF1://73741684.3000" TargetMode="External"/><Relationship Id="rId35" Type="http://schemas.openxmlformats.org/officeDocument/2006/relationships/hyperlink" Target="garantF1://73741684.0" TargetMode="External"/><Relationship Id="rId43" Type="http://schemas.openxmlformats.org/officeDocument/2006/relationships/hyperlink" Target="garantF1://400560224.2" TargetMode="External"/><Relationship Id="rId48" Type="http://schemas.openxmlformats.org/officeDocument/2006/relationships/hyperlink" Target="garantF1://400560224.314" TargetMode="External"/><Relationship Id="rId56" Type="http://schemas.openxmlformats.org/officeDocument/2006/relationships/hyperlink" Target="garantF1://400560224.2" TargetMode="External"/><Relationship Id="rId64" Type="http://schemas.openxmlformats.org/officeDocument/2006/relationships/fontTable" Target="fontTable.xml"/><Relationship Id="rId8" Type="http://schemas.openxmlformats.org/officeDocument/2006/relationships/hyperlink" Target="garantF1://400560224.2" TargetMode="External"/><Relationship Id="rId51" Type="http://schemas.openxmlformats.org/officeDocument/2006/relationships/hyperlink" Target="garantF1://400560224.315" TargetMode="External"/><Relationship Id="rId3" Type="http://schemas.microsoft.com/office/2007/relationships/stylesWithEffects" Target="stylesWithEffects.xml"/><Relationship Id="rId12" Type="http://schemas.openxmlformats.org/officeDocument/2006/relationships/hyperlink" Target="garantF1://19734701.9" TargetMode="External"/><Relationship Id="rId17" Type="http://schemas.openxmlformats.org/officeDocument/2006/relationships/hyperlink" Target="garantF1://400560224.310" TargetMode="External"/><Relationship Id="rId25" Type="http://schemas.openxmlformats.org/officeDocument/2006/relationships/hyperlink" Target="garantF1://8639596.0" TargetMode="External"/><Relationship Id="rId33" Type="http://schemas.openxmlformats.org/officeDocument/2006/relationships/hyperlink" Target="garantF1://400560224.2" TargetMode="External"/><Relationship Id="rId38" Type="http://schemas.openxmlformats.org/officeDocument/2006/relationships/hyperlink" Target="garantF1://19734701.28" TargetMode="External"/><Relationship Id="rId46" Type="http://schemas.openxmlformats.org/officeDocument/2006/relationships/hyperlink" Target="garantF1://400560224.2" TargetMode="External"/><Relationship Id="rId59" Type="http://schemas.openxmlformats.org/officeDocument/2006/relationships/hyperlink" Target="garantF1://400560224.3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2362</Words>
  <Characters>13465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15796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Наталья Михайловна</cp:lastModifiedBy>
  <cp:revision>2</cp:revision>
  <dcterms:created xsi:type="dcterms:W3CDTF">2021-06-07T02:59:00Z</dcterms:created>
  <dcterms:modified xsi:type="dcterms:W3CDTF">2021-06-07T02:59:00Z</dcterms:modified>
</cp:coreProperties>
</file>